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Sé el mejor alumno: Tips para destacar en tus clases virtuales con Logitech</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A casi un año del reto de adaptarse a la enseñanza a distancia, aplicaciones como Zoom o Google Classroom se convirtieron en nuestros salones de clase y los dispositivos electrónicos en los vehículos para asistir a la escuela, mientras que los periféricos se volvieron centrales para entender cada lección y a la hora de escribir las tareas. Aspectos que seguirán como una realidad en nuestro país debido a que, de acuerdo con </w:t>
      </w:r>
      <w:hyperlink r:id="rId6">
        <w:r w:rsidDel="00000000" w:rsidR="00000000" w:rsidRPr="00000000">
          <w:rPr>
            <w:color w:val="1155cc"/>
            <w:u w:val="single"/>
            <w:rtl w:val="0"/>
          </w:rPr>
          <w:t xml:space="preserve">autoridades de la SEP</w:t>
        </w:r>
      </w:hyperlink>
      <w:r w:rsidDel="00000000" w:rsidR="00000000" w:rsidRPr="00000000">
        <w:rPr>
          <w:rtl w:val="0"/>
        </w:rPr>
        <w:t xml:space="preserve">, el 80 % de los alumnos asisten a clases virtuales tres veces o más por semana.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El aprendizaje a distancia implica usar recursos tecnológicos que antes no eran indispensables para las aulas, como cámaras, audífonos y micrófonos. Los cuales se ven enriquecidos por periféricos como los </w:t>
      </w:r>
      <w:r w:rsidDel="00000000" w:rsidR="00000000" w:rsidRPr="00000000">
        <w:rPr>
          <w:i w:val="1"/>
          <w:rtl w:val="0"/>
        </w:rPr>
        <w:t xml:space="preserve">mouses</w:t>
      </w:r>
      <w:r w:rsidDel="00000000" w:rsidR="00000000" w:rsidRPr="00000000">
        <w:rPr>
          <w:rtl w:val="0"/>
        </w:rPr>
        <w:t xml:space="preserve"> y teclados</w:t>
      </w:r>
      <w:r w:rsidDel="00000000" w:rsidR="00000000" w:rsidRPr="00000000">
        <w:rPr>
          <w:i w:val="1"/>
          <w:rtl w:val="0"/>
        </w:rPr>
        <w:t xml:space="preserve">,</w:t>
      </w:r>
      <w:r w:rsidDel="00000000" w:rsidR="00000000" w:rsidRPr="00000000">
        <w:rPr>
          <w:rtl w:val="0"/>
        </w:rPr>
        <w:t xml:space="preserve"> que mejoran nuestra interacción en tabletas y </w:t>
      </w:r>
      <w:r w:rsidDel="00000000" w:rsidR="00000000" w:rsidRPr="00000000">
        <w:rPr>
          <w:i w:val="1"/>
          <w:rtl w:val="0"/>
        </w:rPr>
        <w:t xml:space="preserve">laptops</w:t>
      </w:r>
      <w:r w:rsidDel="00000000" w:rsidR="00000000" w:rsidRPr="00000000">
        <w:rPr>
          <w:rtl w:val="0"/>
        </w:rPr>
        <w:t xml:space="preserve"> al eliminarse el uso del </w:t>
      </w:r>
      <w:r w:rsidDel="00000000" w:rsidR="00000000" w:rsidRPr="00000000">
        <w:rPr>
          <w:i w:val="1"/>
          <w:rtl w:val="0"/>
        </w:rPr>
        <w:t xml:space="preserve">trackpad</w:t>
      </w:r>
      <w:r w:rsidDel="00000000" w:rsidR="00000000" w:rsidRPr="00000000">
        <w:rPr>
          <w:rtl w:val="0"/>
        </w:rPr>
        <w:t xml:space="preserve"> o la pantalla táctil, y que pueden hacer que las tareas sean un 30% más rápidas ya que aumentan la productividad hasta en un 50%.</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i w:val="1"/>
          <w:rtl w:val="0"/>
        </w:rPr>
        <w:t xml:space="preserve">“El año pasado fuimos testigos de los retos que implicó adaptarse al aprendizaje a distancia; todo indica que para este 2021 la enseñanza remota seguirá, por lo que las herramientas tecnológicas continuarán siendo determinantes para aprovechar al máximo las experiencias en clase, tanto para alumnos como para maestros y padres de familia. De esta manera, si el ciclo escolar pasado fue de adaptación, este regreso a clases debe estar caracterizado por una sinergia entre el conocimiento y los medios digitales</w:t>
      </w:r>
      <w:r w:rsidDel="00000000" w:rsidR="00000000" w:rsidRPr="00000000">
        <w:rPr>
          <w:rtl w:val="0"/>
        </w:rPr>
        <w:t xml:space="preserve">”, comenta </w:t>
      </w:r>
      <w:r w:rsidDel="00000000" w:rsidR="00000000" w:rsidRPr="00000000">
        <w:rPr>
          <w:b w:val="1"/>
          <w:rtl w:val="0"/>
        </w:rPr>
        <w:t xml:space="preserve">Lourdes Baeza, Senior Marketing Manager de Logitech en México</w:t>
      </w:r>
      <w:r w:rsidDel="00000000" w:rsidR="00000000" w:rsidRPr="00000000">
        <w:rPr>
          <w:b w:val="1"/>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Siempre ha sido un reto estudiar, pero ahora la dificultad aumentó notablemente debido a que estamos en el hogar rodeados de distracciones. </w:t>
      </w:r>
      <w:r w:rsidDel="00000000" w:rsidR="00000000" w:rsidRPr="00000000">
        <w:rPr>
          <w:rtl w:val="0"/>
        </w:rPr>
        <w:t xml:space="preserve">En Logitech</w:t>
      </w:r>
      <w:r w:rsidDel="00000000" w:rsidR="00000000" w:rsidRPr="00000000">
        <w:rPr>
          <w:rtl w:val="0"/>
        </w:rPr>
        <w:t xml:space="preserve"> queremos</w:t>
      </w:r>
      <w:r w:rsidDel="00000000" w:rsidR="00000000" w:rsidRPr="00000000">
        <w:rPr>
          <w:rtl w:val="0"/>
        </w:rPr>
        <w:t xml:space="preserve"> que todos los estudiantes, profesores y padres de familia tengan las mejores herramientas tecnológicas que faciliten </w:t>
      </w:r>
      <w:r w:rsidDel="00000000" w:rsidR="00000000" w:rsidRPr="00000000">
        <w:rPr>
          <w:rtl w:val="0"/>
        </w:rPr>
        <w:t xml:space="preserve">el aprendizaje a través de estas cuatro recomendaciones: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b w:val="1"/>
          <w:u w:val="none"/>
        </w:rPr>
      </w:pPr>
      <w:r w:rsidDel="00000000" w:rsidR="00000000" w:rsidRPr="00000000">
        <w:rPr>
          <w:b w:val="1"/>
          <w:rtl w:val="0"/>
        </w:rPr>
        <w:t xml:space="preserve">La participación es clave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En una clase la participación es clave para resolver dudas, sobre todo, cuando queremos incrementar el interés y la relación que se tiene con el tema</w:t>
      </w:r>
      <w:r w:rsidDel="00000000" w:rsidR="00000000" w:rsidRPr="00000000">
        <w:rPr>
          <w:rtl w:val="0"/>
        </w:rPr>
        <w:t xml:space="preserve">. En este sentido, las computadoras o tabletas no siempre están equipadas con el mejor micrófono para expresarnos con claridad. Por lo que unos audífonos con micrófono, como el </w:t>
      </w:r>
      <w:hyperlink r:id="rId7">
        <w:r w:rsidDel="00000000" w:rsidR="00000000" w:rsidRPr="00000000">
          <w:rPr>
            <w:color w:val="1155cc"/>
            <w:u w:val="single"/>
            <w:rtl w:val="0"/>
          </w:rPr>
          <w:t xml:space="preserve">H600 Wireless Headset</w:t>
        </w:r>
      </w:hyperlink>
      <w:r w:rsidDel="00000000" w:rsidR="00000000" w:rsidRPr="00000000">
        <w:rPr>
          <w:rtl w:val="0"/>
        </w:rPr>
        <w:t xml:space="preserve">,</w:t>
      </w:r>
      <w:r w:rsidDel="00000000" w:rsidR="00000000" w:rsidRPr="00000000">
        <w:rPr>
          <w:rtl w:val="0"/>
        </w:rPr>
        <w:t xml:space="preserve"> son de gran ayuda para escuchar todos los detalles de la clase,</w:t>
      </w:r>
      <w:r w:rsidDel="00000000" w:rsidR="00000000" w:rsidRPr="00000000">
        <w:rPr>
          <w:rtl w:val="0"/>
        </w:rPr>
        <w:t xml:space="preserve"> mejorar la calidad de la captura de nuestra voz y evitan interrupciones en la clase al reducir el ruido de fondo; además  gracias a su tecnología inalámbrica permite realizar varias actividades a la vez como poder levantarse e ir por un café  sin preocuparse por los cables. </w:t>
      </w:r>
    </w:p>
    <w:p w:rsidR="00000000" w:rsidDel="00000000" w:rsidP="00000000" w:rsidRDefault="00000000" w:rsidRPr="00000000" w14:paraId="0000000E">
      <w:pPr>
        <w:jc w:val="both"/>
        <w:rPr/>
      </w:pPr>
      <w:r w:rsidDel="00000000" w:rsidR="00000000" w:rsidRPr="00000000">
        <w:rPr>
          <w:rtl w:val="0"/>
        </w:rPr>
        <w:t xml:space="preserve"> </w:t>
      </w:r>
    </w:p>
    <w:p w:rsidR="00000000" w:rsidDel="00000000" w:rsidP="00000000" w:rsidRDefault="00000000" w:rsidRPr="00000000" w14:paraId="0000000F">
      <w:pPr>
        <w:numPr>
          <w:ilvl w:val="0"/>
          <w:numId w:val="3"/>
        </w:numPr>
        <w:ind w:left="720" w:hanging="360"/>
        <w:jc w:val="both"/>
        <w:rPr>
          <w:b w:val="1"/>
          <w:u w:val="none"/>
        </w:rPr>
      </w:pPr>
      <w:r w:rsidDel="00000000" w:rsidR="00000000" w:rsidRPr="00000000">
        <w:rPr>
          <w:b w:val="1"/>
          <w:rtl w:val="0"/>
        </w:rPr>
        <w:t xml:space="preserve">Estar presente en todo momento</w:t>
      </w:r>
    </w:p>
    <w:p w:rsidR="00000000" w:rsidDel="00000000" w:rsidP="00000000" w:rsidRDefault="00000000" w:rsidRPr="00000000" w14:paraId="00000010">
      <w:pPr>
        <w:jc w:val="both"/>
        <w:rPr/>
      </w:pPr>
      <w:r w:rsidDel="00000000" w:rsidR="00000000" w:rsidRPr="00000000">
        <w:rPr>
          <w:rtl w:val="0"/>
        </w:rPr>
        <w:t xml:space="preserve">Una cámara de calidad, como la </w:t>
      </w:r>
      <w:hyperlink r:id="rId8">
        <w:r w:rsidDel="00000000" w:rsidR="00000000" w:rsidRPr="00000000">
          <w:rPr>
            <w:color w:val="1155cc"/>
            <w:u w:val="single"/>
            <w:rtl w:val="0"/>
          </w:rPr>
          <w:t xml:space="preserve">C505 de Logitech</w:t>
        </w:r>
      </w:hyperlink>
      <w:r w:rsidDel="00000000" w:rsidR="00000000" w:rsidRPr="00000000">
        <w:rPr>
          <w:rtl w:val="0"/>
        </w:rPr>
        <w:t xml:space="preserve">,</w:t>
      </w:r>
      <w:r w:rsidDel="00000000" w:rsidR="00000000" w:rsidRPr="00000000">
        <w:rPr>
          <w:rtl w:val="0"/>
        </w:rPr>
        <w:t xml:space="preserve"> mejora al instante nuestra experiencia gracias a su buena resolución, corrección de luz automática y micrófono de gran alcance. Estos factores pueden ser determinantes al momento de aprender, debido a que si tenemos la cámara prendida durante la clase replicamos la experiencia en los salones, reducimos las distracciones y podemos tener una mejor interacción.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b w:val="1"/>
          <w:u w:val="none"/>
        </w:rPr>
      </w:pPr>
      <w:r w:rsidDel="00000000" w:rsidR="00000000" w:rsidRPr="00000000">
        <w:rPr>
          <w:b w:val="1"/>
          <w:rtl w:val="0"/>
        </w:rPr>
        <w:t xml:space="preserve">Tomarse un “break”</w:t>
      </w:r>
    </w:p>
    <w:p w:rsidR="00000000" w:rsidDel="00000000" w:rsidP="00000000" w:rsidRDefault="00000000" w:rsidRPr="00000000" w14:paraId="00000013">
      <w:pPr>
        <w:jc w:val="both"/>
        <w:rPr/>
      </w:pPr>
      <w:r w:rsidDel="00000000" w:rsidR="00000000" w:rsidRPr="00000000">
        <w:rPr>
          <w:rtl w:val="0"/>
        </w:rPr>
        <w:t xml:space="preserve">Es difícil concentrarnos y más cuando estamos en el hogar. Lo mejor para nuestra mente es tomar descansos breves para mejorar la concentración y la productividad, que puede ser durante ese tiempo c</w:t>
      </w:r>
      <w:r w:rsidDel="00000000" w:rsidR="00000000" w:rsidRPr="00000000">
        <w:rPr>
          <w:rtl w:val="0"/>
        </w:rPr>
        <w:t xml:space="preserve">ambiar de escenario entre clases.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La técnica llamada Pomodoro, que consiste en dividir </w:t>
      </w:r>
      <w:r w:rsidDel="00000000" w:rsidR="00000000" w:rsidRPr="00000000">
        <w:rPr>
          <w:rtl w:val="0"/>
        </w:rPr>
        <w:t xml:space="preserve">las jornadas</w:t>
      </w:r>
      <w:r w:rsidDel="00000000" w:rsidR="00000000" w:rsidRPr="00000000">
        <w:rPr>
          <w:rtl w:val="0"/>
        </w:rPr>
        <w:t xml:space="preserve"> en 25 minutos de actividad y cinco de descanso, puede ayudarnos a administrar el tiempo. Para esos momentos libres, o para contestar un mensaje urgente, está el teclado </w:t>
      </w:r>
      <w:hyperlink r:id="rId9">
        <w:r w:rsidDel="00000000" w:rsidR="00000000" w:rsidRPr="00000000">
          <w:rPr>
            <w:color w:val="1155cc"/>
            <w:u w:val="single"/>
            <w:rtl w:val="0"/>
          </w:rPr>
          <w:t xml:space="preserve">K380 Multi-Device Wireless</w:t>
        </w:r>
      </w:hyperlink>
      <w:r w:rsidDel="00000000" w:rsidR="00000000" w:rsidRPr="00000000">
        <w:rPr>
          <w:rtl w:val="0"/>
        </w:rPr>
        <w:t xml:space="preserve"> con un diseño ligero y compacto—que además de brindar una </w:t>
      </w:r>
      <w:r w:rsidDel="00000000" w:rsidR="00000000" w:rsidRPr="00000000">
        <w:rPr>
          <w:rtl w:val="0"/>
        </w:rPr>
        <w:t xml:space="preserve">experiencia de escritura fluida con teclas silenciosas—, también permite controlar una tableta o un smartphone con tan sólo presionar un botón.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4"/>
        </w:numPr>
        <w:ind w:left="720" w:hanging="360"/>
        <w:jc w:val="both"/>
        <w:rPr>
          <w:b w:val="1"/>
          <w:u w:val="none"/>
        </w:rPr>
      </w:pPr>
      <w:r w:rsidDel="00000000" w:rsidR="00000000" w:rsidRPr="00000000">
        <w:rPr>
          <w:b w:val="1"/>
          <w:rtl w:val="0"/>
        </w:rPr>
        <w:t xml:space="preserve">Tener las herramientas adecuadas</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Contar con los periféricos apropiados puede hacer la diferencia en cómo trabajamos o estudiamos. Logitech tiene una opción para todos: combos de mouse y teclado con el </w:t>
      </w:r>
      <w:hyperlink r:id="rId10">
        <w:r w:rsidDel="00000000" w:rsidR="00000000" w:rsidRPr="00000000">
          <w:rPr>
            <w:color w:val="1155cc"/>
            <w:u w:val="single"/>
            <w:rtl w:val="0"/>
          </w:rPr>
          <w:t xml:space="preserve">modelo MK295</w:t>
        </w:r>
      </w:hyperlink>
      <w:r w:rsidDel="00000000" w:rsidR="00000000" w:rsidRPr="00000000">
        <w:rPr>
          <w:rtl w:val="0"/>
        </w:rPr>
        <w:t xml:space="preserve">, que elimina el 90 % del ruido a la hora de escribir, y el mouse inalámbrico </w:t>
      </w:r>
      <w:hyperlink r:id="rId11">
        <w:r w:rsidDel="00000000" w:rsidR="00000000" w:rsidRPr="00000000">
          <w:rPr>
            <w:color w:val="1155cc"/>
            <w:u w:val="single"/>
            <w:rtl w:val="0"/>
          </w:rPr>
          <w:t xml:space="preserve">Pebble M350</w:t>
        </w:r>
      </w:hyperlink>
      <w:r w:rsidDel="00000000" w:rsidR="00000000" w:rsidRPr="00000000">
        <w:rPr>
          <w:rtl w:val="0"/>
        </w:rPr>
        <w:t xml:space="preserve">, con un diseño minimalista y moderno que se adapta perfectamente a la mano. </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En </w:t>
      </w:r>
      <w:r w:rsidDel="00000000" w:rsidR="00000000" w:rsidRPr="00000000">
        <w:rPr>
          <w:rtl w:val="0"/>
        </w:rPr>
        <w:t xml:space="preserve">Logitech</w:t>
      </w:r>
      <w:r w:rsidDel="00000000" w:rsidR="00000000" w:rsidRPr="00000000">
        <w:rPr>
          <w:rtl w:val="0"/>
        </w:rPr>
        <w:t xml:space="preserve"> </w:t>
      </w:r>
      <w:r w:rsidDel="00000000" w:rsidR="00000000" w:rsidRPr="00000000">
        <w:rPr>
          <w:rtl w:val="0"/>
        </w:rPr>
        <w:t xml:space="preserve">sabemos</w:t>
      </w:r>
      <w:r w:rsidDel="00000000" w:rsidR="00000000" w:rsidRPr="00000000">
        <w:rPr>
          <w:rtl w:val="0"/>
        </w:rPr>
        <w:t xml:space="preserve"> de los retos que implica el regreso a clases ante la nueva normalidad, por lo que esperamos que estas recomendaciones y periféricos sean de gran ayuda para aprovechar al máximo las clases y mejorar cada día la forma de aprender a distancia. </w:t>
      </w:r>
    </w:p>
    <w:p w:rsidR="00000000" w:rsidDel="00000000" w:rsidP="00000000" w:rsidRDefault="00000000" w:rsidRPr="00000000" w14:paraId="0000001B">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1200344" cy="452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ogitech.com/es-mx/products/mice/m350-pebble-wireless-mouse.html" TargetMode="External"/><Relationship Id="rId10" Type="http://schemas.openxmlformats.org/officeDocument/2006/relationships/hyperlink" Target="https://www.logitech.com/es-mx/products/combos/mk295-keyboard-mouse-combo.920-009792.html" TargetMode="External"/><Relationship Id="rId12" Type="http://schemas.openxmlformats.org/officeDocument/2006/relationships/header" Target="header1.xml"/><Relationship Id="rId9" Type="http://schemas.openxmlformats.org/officeDocument/2006/relationships/hyperlink" Target="https://www.logitech.com/es-roam/product/multi-device-keyboard-k380" TargetMode="External"/><Relationship Id="rId5" Type="http://schemas.openxmlformats.org/officeDocument/2006/relationships/styles" Target="styles.xml"/><Relationship Id="rId6" Type="http://schemas.openxmlformats.org/officeDocument/2006/relationships/hyperlink" Target="https://www.infobae.com/america/mexico/2021/01/03/regreso-a-clases-2021-el-retorno-a-las-aulas-sera-prudente-y-sin-riesgos-aseguro-esteban-moctezuma/" TargetMode="External"/><Relationship Id="rId7" Type="http://schemas.openxmlformats.org/officeDocument/2006/relationships/hyperlink" Target="https://www.logitech.com/es-mx/product/wireless-headset-h600?crid=36" TargetMode="External"/><Relationship Id="rId8" Type="http://schemas.openxmlformats.org/officeDocument/2006/relationships/hyperlink" Target="https://www.logitech.com/es-mx/product/hd-webcam-c270?crid=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